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2CD" w:rsidRDefault="00081BE1">
      <w:r>
        <w:t xml:space="preserve">                                                                                                                     </w:t>
      </w:r>
    </w:p>
    <w:p w:rsidR="00FF27BF" w:rsidRDefault="00FF27BF"/>
    <w:p w:rsidR="004D09CD" w:rsidRPr="004D09CD" w:rsidRDefault="008D095A">
      <w:pPr>
        <w:rPr>
          <w:b/>
          <w:bCs/>
          <w:sz w:val="36"/>
          <w:szCs w:val="36"/>
        </w:rPr>
      </w:pPr>
      <w:r w:rsidRPr="008D095A">
        <w:rPr>
          <w:b/>
          <w:bCs/>
          <w:noProof/>
          <w:sz w:val="36"/>
          <w:szCs w:val="36"/>
          <w:lang w:eastAsia="it-IT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-635</wp:posOffset>
            </wp:positionH>
            <wp:positionV relativeFrom="margin">
              <wp:posOffset>692785</wp:posOffset>
            </wp:positionV>
            <wp:extent cx="1023620" cy="993775"/>
            <wp:effectExtent l="0" t="0" r="5080" b="0"/>
            <wp:wrapSquare wrapText="bothSides"/>
            <wp:docPr id="2" name="Immagin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3620" cy="993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D09CD">
        <w:rPr>
          <w:b/>
          <w:bCs/>
        </w:rPr>
        <w:t xml:space="preserve">                                                                    </w:t>
      </w:r>
    </w:p>
    <w:p w:rsidR="004D09CD" w:rsidRDefault="004D09CD" w:rsidP="008D095A">
      <w:pPr>
        <w:tabs>
          <w:tab w:val="left" w:pos="517"/>
          <w:tab w:val="left" w:pos="3130"/>
          <w:tab w:val="center" w:pos="7143"/>
        </w:tabs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ISTITUTO TECNICO ECONOMICO</w:t>
      </w:r>
    </w:p>
    <w:p w:rsidR="008D095A" w:rsidRPr="004D09CD" w:rsidRDefault="008A0014" w:rsidP="008D095A">
      <w:pPr>
        <w:tabs>
          <w:tab w:val="left" w:pos="517"/>
          <w:tab w:val="left" w:pos="3130"/>
          <w:tab w:val="center" w:pos="7143"/>
        </w:tabs>
        <w:rPr>
          <w:rFonts w:ascii="Bodoni MT" w:hAnsi="Bodoni MT"/>
          <w:b/>
          <w:bCs/>
          <w:sz w:val="24"/>
          <w:szCs w:val="24"/>
        </w:rPr>
      </w:pPr>
      <w:r>
        <w:rPr>
          <w:rFonts w:ascii="Bodoni MT" w:hAnsi="Bodoni MT"/>
          <w:b/>
          <w:bCs/>
          <w:sz w:val="24"/>
          <w:szCs w:val="24"/>
        </w:rPr>
        <w:t xml:space="preserve">RELIGIONE CATTOLICA </w:t>
      </w:r>
    </w:p>
    <w:p w:rsidR="008D095A" w:rsidRDefault="008D095A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b/>
          <w:bCs/>
          <w:sz w:val="24"/>
          <w:szCs w:val="24"/>
        </w:rPr>
      </w:pPr>
      <w:r w:rsidRPr="004D09CD">
        <w:rPr>
          <w:rFonts w:ascii="Bodoni MT" w:hAnsi="Bodoni MT"/>
          <w:b/>
          <w:bCs/>
          <w:sz w:val="24"/>
          <w:szCs w:val="24"/>
        </w:rPr>
        <w:t>AMMINISTRAZIONE FINANZA E MARKETING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</w:rPr>
      </w:pPr>
      <w:r w:rsidRPr="004D09CD">
        <w:rPr>
          <w:rFonts w:ascii="Bodoni MT" w:hAnsi="Bodoni MT"/>
          <w:sz w:val="24"/>
          <w:szCs w:val="24"/>
        </w:rPr>
        <w:t>Via Leonardo da Vinci - 88046 Lamezia Terme (CZ)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>Tel. 096821119 Fax 0968441786</w:t>
      </w:r>
    </w:p>
    <w:p w:rsidR="004D09CD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email: cztd04000t@istruzione.it pec: </w:t>
      </w:r>
      <w:hyperlink r:id="rId9" w:history="1">
        <w:r w:rsidRPr="004D09CD">
          <w:rPr>
            <w:rStyle w:val="Collegamentoipertestuale"/>
            <w:rFonts w:ascii="Bodoni MT" w:hAnsi="Bodoni MT"/>
            <w:sz w:val="24"/>
            <w:szCs w:val="24"/>
            <w:lang w:val="en-US"/>
          </w:rPr>
          <w:t>cztd04000t@pec.istruzione.it</w:t>
        </w:r>
      </w:hyperlink>
    </w:p>
    <w:p w:rsidR="00FF27BF" w:rsidRPr="004D09CD" w:rsidRDefault="004D09CD" w:rsidP="008D095A">
      <w:pPr>
        <w:tabs>
          <w:tab w:val="left" w:pos="3130"/>
        </w:tabs>
        <w:rPr>
          <w:rFonts w:ascii="Bodoni MT" w:hAnsi="Bodoni MT"/>
          <w:sz w:val="24"/>
          <w:szCs w:val="24"/>
          <w:lang w:val="en-US"/>
        </w:rPr>
      </w:pPr>
      <w:r w:rsidRPr="004D09CD">
        <w:rPr>
          <w:rFonts w:ascii="Bodoni MT" w:hAnsi="Bodoni MT"/>
          <w:sz w:val="24"/>
          <w:szCs w:val="24"/>
          <w:lang w:val="en-US"/>
        </w:rPr>
        <w:t xml:space="preserve">C.M.: CZTD04000T C.F.: 82006450793 </w:t>
      </w:r>
      <w:proofErr w:type="spellStart"/>
      <w:r w:rsidRPr="004D09CD">
        <w:rPr>
          <w:rFonts w:ascii="Bodoni MT" w:hAnsi="Bodoni MT"/>
          <w:sz w:val="24"/>
          <w:szCs w:val="24"/>
          <w:lang w:val="en-US"/>
        </w:rPr>
        <w:t>Sito</w:t>
      </w:r>
      <w:proofErr w:type="spellEnd"/>
      <w:r w:rsidRPr="004D09CD">
        <w:rPr>
          <w:rFonts w:ascii="Bodoni MT" w:hAnsi="Bodoni MT"/>
          <w:sz w:val="24"/>
          <w:szCs w:val="24"/>
          <w:lang w:val="en-US"/>
        </w:rPr>
        <w:t xml:space="preserve"> Web: www.itedefazio.</w:t>
      </w:r>
      <w:r w:rsidR="002C4580">
        <w:rPr>
          <w:rFonts w:ascii="Bodoni MT" w:hAnsi="Bodoni MT"/>
          <w:sz w:val="24"/>
          <w:szCs w:val="24"/>
          <w:lang w:val="en-US"/>
        </w:rPr>
        <w:t>edu</w:t>
      </w:r>
      <w:r w:rsidRPr="004D09CD">
        <w:rPr>
          <w:rFonts w:ascii="Bodoni MT" w:hAnsi="Bodoni MT"/>
          <w:sz w:val="24"/>
          <w:szCs w:val="24"/>
          <w:lang w:val="en-US"/>
        </w:rPr>
        <w:t>.it</w:t>
      </w:r>
      <w:r w:rsidR="00FD5AF2" w:rsidRPr="004D09CD">
        <w:rPr>
          <w:rFonts w:ascii="Bodoni MT" w:hAnsi="Bodoni MT"/>
          <w:sz w:val="24"/>
          <w:szCs w:val="24"/>
          <w:lang w:val="en-US"/>
        </w:rPr>
        <w:br w:type="textWrapping" w:clear="all"/>
      </w:r>
    </w:p>
    <w:tbl>
      <w:tblPr>
        <w:tblStyle w:val="Grigliatabella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992"/>
        <w:gridCol w:w="2232"/>
        <w:gridCol w:w="2519"/>
        <w:gridCol w:w="3045"/>
        <w:gridCol w:w="1451"/>
        <w:gridCol w:w="534"/>
        <w:gridCol w:w="2204"/>
      </w:tblGrid>
      <w:tr w:rsidR="00FF27BF" w:rsidTr="00382F34">
        <w:trPr>
          <w:trHeight w:val="737"/>
        </w:trPr>
        <w:tc>
          <w:tcPr>
            <w:tcW w:w="1526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chiave europea</w:t>
            </w:r>
          </w:p>
        </w:tc>
        <w:tc>
          <w:tcPr>
            <w:tcW w:w="99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Anno di corso</w:t>
            </w:r>
          </w:p>
        </w:tc>
        <w:tc>
          <w:tcPr>
            <w:tcW w:w="2232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Competenza disciplinare</w:t>
            </w:r>
          </w:p>
        </w:tc>
        <w:tc>
          <w:tcPr>
            <w:tcW w:w="2519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Conoscenze</w:t>
            </w:r>
          </w:p>
        </w:tc>
        <w:tc>
          <w:tcPr>
            <w:tcW w:w="3045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Abilità</w:t>
            </w:r>
          </w:p>
        </w:tc>
        <w:tc>
          <w:tcPr>
            <w:tcW w:w="1451" w:type="dxa"/>
            <w:shd w:val="clear" w:color="auto" w:fill="2F5496" w:themeFill="accent5" w:themeFillShade="BF"/>
          </w:tcPr>
          <w:p w:rsidR="00FF27BF" w:rsidRPr="0089202C" w:rsidRDefault="00FF27BF" w:rsidP="00CD5939">
            <w:pPr>
              <w:rPr>
                <w:color w:val="FFFFFF" w:themeColor="background1"/>
              </w:rPr>
            </w:pPr>
            <w:r w:rsidRPr="0089202C">
              <w:rPr>
                <w:color w:val="FFFFFF" w:themeColor="background1"/>
              </w:rPr>
              <w:t>Attività laboratoriali/</w:t>
            </w:r>
            <w:r w:rsidR="007E0478" w:rsidRPr="0089202C">
              <w:rPr>
                <w:color w:val="FFFFFF" w:themeColor="background1"/>
              </w:rPr>
              <w:t>esperienziali</w:t>
            </w:r>
          </w:p>
        </w:tc>
        <w:tc>
          <w:tcPr>
            <w:tcW w:w="2738" w:type="dxa"/>
            <w:gridSpan w:val="2"/>
            <w:shd w:val="clear" w:color="auto" w:fill="2F5496" w:themeFill="accent5" w:themeFillShade="BF"/>
          </w:tcPr>
          <w:p w:rsidR="00FF27BF" w:rsidRPr="0089202C" w:rsidRDefault="008A0014" w:rsidP="00CD5939">
            <w:pPr>
              <w:rPr>
                <w:color w:val="FFFFFF" w:themeColor="background1"/>
              </w:rPr>
            </w:pPr>
            <w:r>
              <w:rPr>
                <w:color w:val="FFFFFF" w:themeColor="background1"/>
              </w:rPr>
              <w:t xml:space="preserve">                  </w:t>
            </w:r>
            <w:r w:rsidR="00FF27BF" w:rsidRPr="0089202C">
              <w:rPr>
                <w:color w:val="FFFFFF" w:themeColor="background1"/>
              </w:rPr>
              <w:t>Atteggiamenti</w:t>
            </w:r>
          </w:p>
        </w:tc>
      </w:tr>
      <w:tr w:rsidR="00FF27BF" w:rsidTr="00382F34">
        <w:tc>
          <w:tcPr>
            <w:tcW w:w="1526" w:type="dxa"/>
            <w:shd w:val="clear" w:color="auto" w:fill="FFC000"/>
          </w:tcPr>
          <w:p w:rsidR="00FF27BF" w:rsidRDefault="00382F34" w:rsidP="00CD5939">
            <w:pPr>
              <w:jc w:val="both"/>
            </w:pPr>
            <w:r>
              <w:rPr>
                <w:sz w:val="19"/>
                <w:szCs w:val="19"/>
              </w:rPr>
              <w:t>Consapevolezza dell’identità personale e del patrimonio culturale all’interno di un mondo caratterizzato da diversità culturale e la comprensione del fatto che le arti e le altre forme culturali possono essere strumenti per interpretare e plasmare il mondo.</w:t>
            </w:r>
          </w:p>
        </w:tc>
        <w:tc>
          <w:tcPr>
            <w:tcW w:w="992" w:type="dxa"/>
            <w:shd w:val="clear" w:color="auto" w:fill="FFC000"/>
          </w:tcPr>
          <w:p w:rsidR="00FF27BF" w:rsidRDefault="00382F34" w:rsidP="00644750">
            <w:r>
              <w:t>Secondo anno</w:t>
            </w:r>
          </w:p>
        </w:tc>
        <w:tc>
          <w:tcPr>
            <w:tcW w:w="2232" w:type="dxa"/>
            <w:shd w:val="clear" w:color="auto" w:fill="FFC000"/>
          </w:tcPr>
          <w:p w:rsidR="00A45FF0" w:rsidRPr="00307160" w:rsidRDefault="00575719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P</w:t>
            </w:r>
            <w:r w:rsidR="00A45FF0" w:rsidRPr="00307160">
              <w:rPr>
                <w:rFonts w:ascii="Calibri" w:hAnsi="Calibri" w:cs="Calibri"/>
              </w:rPr>
              <w:t>orsi domande di senso in ordine alla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ricerca di un’identità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libera e consapevole;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· confrontarsi con i</w:t>
            </w:r>
            <w:r w:rsidR="00252D5F" w:rsidRPr="00307160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>valori affermati dal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Vangelo e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testimoniati dalla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comunità cristiana;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· rilevare il</w:t>
            </w:r>
            <w:r w:rsidR="007E0478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>contributo della</w:t>
            </w:r>
            <w:r w:rsidR="007E0478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>tradizione ebraico-</w:t>
            </w:r>
            <w:r w:rsidR="00252D5F" w:rsidRPr="00307160">
              <w:rPr>
                <w:rFonts w:ascii="Calibri" w:hAnsi="Calibri" w:cs="Calibri"/>
              </w:rPr>
              <w:t xml:space="preserve">cristiana </w:t>
            </w:r>
            <w:r w:rsidRPr="00307160">
              <w:rPr>
                <w:rFonts w:ascii="Calibri" w:hAnsi="Calibri" w:cs="Calibri"/>
              </w:rPr>
              <w:t>allo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sviluppo della civiltà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umana nel corso dei secoli,</w:t>
            </w:r>
            <w:r w:rsidR="007E0478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>paragonandolo con le problematiche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attuali;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· spiegare la natura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sacramentale della Chiesa, rintracciarne</w:t>
            </w:r>
          </w:p>
          <w:p w:rsidR="00A45FF0" w:rsidRPr="00307160" w:rsidRDefault="00252D5F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 xml:space="preserve">i tratti </w:t>
            </w:r>
            <w:r w:rsidR="00A45FF0" w:rsidRPr="00307160">
              <w:rPr>
                <w:rFonts w:ascii="Calibri" w:hAnsi="Calibri" w:cs="Calibri"/>
              </w:rPr>
              <w:t>caratteristici nei molteplici ambiti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· valutare il</w:t>
            </w:r>
            <w:r w:rsidR="007E0478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>contributo della</w:t>
            </w:r>
            <w:r w:rsidR="007E0478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>tradizione cristiana</w:t>
            </w:r>
            <w:r w:rsidR="007E0478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>allo sviluppo della civiltà umana in</w:t>
            </w:r>
          </w:p>
          <w:p w:rsidR="00FF27BF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dialogo con altre tradizioni culturali</w:t>
            </w:r>
          </w:p>
        </w:tc>
        <w:tc>
          <w:tcPr>
            <w:tcW w:w="2519" w:type="dxa"/>
            <w:shd w:val="clear" w:color="auto" w:fill="FFC000"/>
          </w:tcPr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· Conoscenza essenziale e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corretta dei testi biblici</w:t>
            </w:r>
          </w:p>
          <w:p w:rsidR="00A45FF0" w:rsidRPr="00307160" w:rsidRDefault="00454BE3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Più</w:t>
            </w:r>
            <w:r w:rsidR="00A45FF0" w:rsidRPr="00307160">
              <w:rPr>
                <w:rFonts w:ascii="Calibri" w:hAnsi="Calibri" w:cs="Calibri"/>
              </w:rPr>
              <w:t xml:space="preserve"> rilevanti dell’Antico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e del Nuovo Testamento,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distinguendone la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tipologia, la collocazione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storica, il pensiero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· Approfondimento della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conoscenza della</w:t>
            </w:r>
            <w:r w:rsidR="007E0478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>persona e del messaggio</w:t>
            </w:r>
            <w:r w:rsidR="007E0478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 xml:space="preserve">di salvezza di </w:t>
            </w:r>
            <w:proofErr w:type="spellStart"/>
            <w:r w:rsidRPr="00307160">
              <w:rPr>
                <w:rFonts w:ascii="Calibri" w:hAnsi="Calibri" w:cs="Calibri"/>
              </w:rPr>
              <w:t>GesùCristo</w:t>
            </w:r>
            <w:proofErr w:type="spellEnd"/>
            <w:r w:rsidRPr="00307160">
              <w:rPr>
                <w:rFonts w:ascii="Calibri" w:hAnsi="Calibri" w:cs="Calibri"/>
              </w:rPr>
              <w:t>, come</w:t>
            </w:r>
            <w:r w:rsidR="007E0478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>documentato nei Vangeli</w:t>
            </w:r>
            <w:r w:rsidR="007E0478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>e in altre fonti storiche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· Conoscenza dell’origine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e della natura della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Chiesa, scoperta delle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forme della sua presenza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nel mondo (annuncio,</w:t>
            </w:r>
          </w:p>
          <w:p w:rsidR="00A45FF0" w:rsidRPr="00307160" w:rsidRDefault="00252D5F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 xml:space="preserve">sacramenti, carità) come </w:t>
            </w:r>
            <w:r w:rsidR="00A45FF0" w:rsidRPr="00307160">
              <w:rPr>
                <w:rFonts w:ascii="Calibri" w:hAnsi="Calibri" w:cs="Calibri"/>
              </w:rPr>
              <w:t>segno e strumento di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salvezza, confronto con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la testimonianza</w:t>
            </w:r>
          </w:p>
          <w:p w:rsidR="007E0478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cristiana offerta da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alcune figure</w:t>
            </w:r>
            <w:r w:rsidR="007E0478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>significat</w:t>
            </w:r>
            <w:r w:rsidR="00252D5F" w:rsidRPr="00307160">
              <w:rPr>
                <w:rFonts w:ascii="Calibri" w:hAnsi="Calibri" w:cs="Calibri"/>
              </w:rPr>
              <w:t xml:space="preserve">ive del passato </w:t>
            </w:r>
            <w:r w:rsidR="007E0478">
              <w:rPr>
                <w:rFonts w:ascii="Calibri" w:hAnsi="Calibri" w:cs="Calibri"/>
              </w:rPr>
              <w:t xml:space="preserve">e del </w:t>
            </w:r>
            <w:r w:rsidRPr="00307160">
              <w:rPr>
                <w:rFonts w:ascii="Calibri" w:hAnsi="Calibri" w:cs="Calibri"/>
              </w:rPr>
              <w:t>presente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· Ricostruzione degli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eventi principali della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Chiesa delle origini e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della sua diffusione dei</w:t>
            </w:r>
          </w:p>
          <w:p w:rsidR="00575719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primi secoli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· Decodificazione del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linguaggio simbolico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della comunità delle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origini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 xml:space="preserve">· </w:t>
            </w:r>
            <w:r w:rsidR="00575719" w:rsidRPr="00307160">
              <w:rPr>
                <w:rFonts w:ascii="Calibri" w:hAnsi="Calibri" w:cs="Calibri"/>
              </w:rPr>
              <w:t xml:space="preserve">Conoscenza delle linee </w:t>
            </w:r>
            <w:r w:rsidR="00252D5F" w:rsidRPr="00307160">
              <w:rPr>
                <w:rFonts w:ascii="Calibri" w:hAnsi="Calibri" w:cs="Calibri"/>
              </w:rPr>
              <w:t xml:space="preserve">fondamentali dello </w:t>
            </w:r>
            <w:r w:rsidRPr="00307160">
              <w:rPr>
                <w:rFonts w:ascii="Calibri" w:hAnsi="Calibri" w:cs="Calibri"/>
              </w:rPr>
              <w:t>sviluppo storico</w:t>
            </w:r>
            <w:r w:rsidR="00252D5F" w:rsidRPr="00307160">
              <w:rPr>
                <w:rFonts w:ascii="Calibri" w:hAnsi="Calibri" w:cs="Calibri"/>
              </w:rPr>
              <w:t>-</w:t>
            </w:r>
            <w:r w:rsidRPr="00307160">
              <w:rPr>
                <w:rFonts w:ascii="Calibri" w:hAnsi="Calibri" w:cs="Calibri"/>
              </w:rPr>
              <w:t>culturale</w:t>
            </w:r>
          </w:p>
          <w:p w:rsidR="00FF27BF" w:rsidRPr="00307160" w:rsidRDefault="00252D5F" w:rsidP="007E047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 xml:space="preserve">dell' Islam </w:t>
            </w:r>
            <w:r w:rsidR="00A45FF0" w:rsidRPr="00307160">
              <w:rPr>
                <w:rFonts w:ascii="Calibri" w:hAnsi="Calibri" w:cs="Calibri"/>
              </w:rPr>
              <w:t>anche in relazione al</w:t>
            </w:r>
            <w:r w:rsidR="007E0478">
              <w:rPr>
                <w:rFonts w:ascii="Calibri" w:hAnsi="Calibri" w:cs="Calibri"/>
              </w:rPr>
              <w:t xml:space="preserve"> </w:t>
            </w:r>
            <w:r w:rsidR="00A45FF0" w:rsidRPr="00307160">
              <w:rPr>
                <w:rFonts w:ascii="Calibri" w:hAnsi="Calibri" w:cs="Calibri"/>
              </w:rPr>
              <w:t>contesto ebraico -</w:t>
            </w:r>
            <w:r w:rsidR="007E0478">
              <w:rPr>
                <w:rFonts w:ascii="Calibri" w:hAnsi="Calibri" w:cs="Calibri"/>
              </w:rPr>
              <w:t xml:space="preserve"> </w:t>
            </w:r>
            <w:r w:rsidR="00A45FF0" w:rsidRPr="00307160">
              <w:rPr>
                <w:rFonts w:ascii="Calibri" w:hAnsi="Calibri" w:cs="Calibri"/>
              </w:rPr>
              <w:t>cristiano</w:t>
            </w:r>
          </w:p>
        </w:tc>
        <w:tc>
          <w:tcPr>
            <w:tcW w:w="3045" w:type="dxa"/>
            <w:shd w:val="clear" w:color="auto" w:fill="FFC000"/>
          </w:tcPr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·Riflettere sulle proprie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esperienze personali e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di relazione e</w:t>
            </w:r>
            <w:r w:rsidR="007E0478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>riconoscere il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messaggio cristiano</w:t>
            </w:r>
            <w:r w:rsidR="007E0478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>come contributo alla formazione dell' uomo</w:t>
            </w:r>
            <w:r w:rsidR="007E0478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>e risposta alle sue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domande di senso.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·Cogliere gli aspetti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caratteristici relativi al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messaggio e al valore della missione di Gesù</w:t>
            </w:r>
            <w:r w:rsidR="007E0478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>e degli apostoli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·Cogliere l'importanza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del dialogo tra islam e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cristianesimo, sapendo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riconoscere ciò che</w:t>
            </w:r>
            <w:r w:rsidR="007E0478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>unisce le due religioni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·Rispettare le diverse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opzioni e tradizioni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religiose e culturali;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dialogare con posizioni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religiose e culturali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diverse dalla propria in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un clima di</w:t>
            </w:r>
            <w:r w:rsidR="007E0478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>rispetto, confronto,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arricchimento</w:t>
            </w:r>
            <w:r w:rsidR="007E0478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>reciproco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·Consultare</w:t>
            </w:r>
            <w:r w:rsidR="007E0478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>correttamente la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Bibbia, scoprire la sua ricchezza dal punto di vista storico, letterario</w:t>
            </w:r>
            <w:r w:rsidR="007E0478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>e contenutistico</w:t>
            </w:r>
          </w:p>
          <w:p w:rsidR="00A45FF0" w:rsidRPr="00307160" w:rsidRDefault="00A45FF0" w:rsidP="00A45FF0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· Identificare gli aspetti</w:t>
            </w:r>
          </w:p>
          <w:p w:rsidR="00FF27BF" w:rsidRPr="00307160" w:rsidRDefault="00A45FF0" w:rsidP="007E0478">
            <w:pPr>
              <w:autoSpaceDE w:val="0"/>
              <w:autoSpaceDN w:val="0"/>
              <w:adjustRightInd w:val="0"/>
              <w:rPr>
                <w:rFonts w:ascii="Calibri" w:hAnsi="Calibri" w:cs="Calibri"/>
              </w:rPr>
            </w:pPr>
            <w:r w:rsidRPr="00307160">
              <w:rPr>
                <w:rFonts w:ascii="Calibri" w:hAnsi="Calibri" w:cs="Calibri"/>
              </w:rPr>
              <w:t>caratteristici della</w:t>
            </w:r>
            <w:r w:rsidR="007E0478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>chiesa primitiva e</w:t>
            </w:r>
            <w:r w:rsidR="007E0478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>individuarne gli eventi e i personaggi</w:t>
            </w:r>
            <w:r w:rsidR="007E0478">
              <w:rPr>
                <w:rFonts w:ascii="Calibri" w:hAnsi="Calibri" w:cs="Calibri"/>
              </w:rPr>
              <w:t xml:space="preserve"> </w:t>
            </w:r>
            <w:r w:rsidRPr="00307160">
              <w:rPr>
                <w:rFonts w:ascii="Calibri" w:hAnsi="Calibri" w:cs="Calibri"/>
              </w:rPr>
              <w:t>principali</w:t>
            </w:r>
          </w:p>
        </w:tc>
        <w:tc>
          <w:tcPr>
            <w:tcW w:w="1985" w:type="dxa"/>
            <w:gridSpan w:val="2"/>
            <w:shd w:val="clear" w:color="auto" w:fill="FFC000"/>
          </w:tcPr>
          <w:p w:rsidR="00FF27BF" w:rsidRDefault="00252D5F" w:rsidP="00252D5F">
            <w:r>
              <w:t>*Laboratorio musicale: testi che valorizzano il linguaggio dello spirito ed esprimono attraverso una vasta gamma di emozioni nostalgia, sofferenze e gioie</w:t>
            </w:r>
          </w:p>
          <w:p w:rsidR="00252D5F" w:rsidRDefault="00252D5F" w:rsidP="00252D5F"/>
          <w:p w:rsidR="00252D5F" w:rsidRDefault="00307160" w:rsidP="00454BE3">
            <w:r>
              <w:t>*</w:t>
            </w:r>
            <w:r w:rsidR="00252D5F">
              <w:t>Laboratori</w:t>
            </w:r>
            <w:r w:rsidR="007E0478">
              <w:t>o</w:t>
            </w:r>
            <w:r w:rsidR="00252D5F">
              <w:t xml:space="preserve"> </w:t>
            </w:r>
            <w:r w:rsidR="00454BE3">
              <w:t xml:space="preserve">di drammatizzazione/narrazione per rendere protagonisti coloro che partecipano alla ricostruzione delle vicende narrate. Gli episodi biblici sono particolarmente suggestivi: l’episodio evangelico del Padre misericordioso e dei due figli, l’episodio del malfattore </w:t>
            </w:r>
            <w:r w:rsidR="007220DC">
              <w:t>che si rimette alla misericordia di Dio attraverso Gesù.</w:t>
            </w:r>
            <w:r>
              <w:t xml:space="preserve"> E così via</w:t>
            </w:r>
          </w:p>
        </w:tc>
        <w:tc>
          <w:tcPr>
            <w:tcW w:w="2204" w:type="dxa"/>
            <w:shd w:val="clear" w:color="auto" w:fill="FFD966" w:themeFill="accent4" w:themeFillTint="99"/>
          </w:tcPr>
          <w:p w:rsidR="00FF27BF" w:rsidRDefault="001A55AF" w:rsidP="00CD5939">
            <w:r>
              <w:t>Disponibilità a leggere i segni del cristianesimo nell’arte, nella musica e nelle tradizioni culturali del proprio paese</w:t>
            </w:r>
          </w:p>
          <w:p w:rsidR="001A55AF" w:rsidRDefault="001A55AF" w:rsidP="00CD5939"/>
          <w:p w:rsidR="001A55AF" w:rsidRDefault="001A55AF" w:rsidP="00CD5939"/>
          <w:p w:rsidR="001A55AF" w:rsidRDefault="001A55AF" w:rsidP="00CD5939"/>
          <w:p w:rsidR="001A55AF" w:rsidRDefault="001A55AF" w:rsidP="00CD5939"/>
          <w:p w:rsidR="001A55AF" w:rsidRDefault="001A55AF" w:rsidP="00CD5939">
            <w:r>
              <w:t>*Disponibilità al dialogo interreligioso</w:t>
            </w:r>
          </w:p>
        </w:tc>
      </w:tr>
      <w:tr w:rsidR="00FF27BF" w:rsidTr="00A45FF0">
        <w:tc>
          <w:tcPr>
            <w:tcW w:w="14503" w:type="dxa"/>
            <w:gridSpan w:val="8"/>
            <w:shd w:val="clear" w:color="auto" w:fill="8EAADB" w:themeFill="accent5" w:themeFillTint="99"/>
          </w:tcPr>
          <w:p w:rsidR="002E643E" w:rsidRPr="002E643E" w:rsidRDefault="00382F34" w:rsidP="002E643E">
            <w:pPr>
              <w:rPr>
                <w:rFonts w:asciiTheme="majorHAnsi" w:eastAsia="Times New Roman" w:hAnsiTheme="majorHAnsi" w:cstheme="majorHAnsi"/>
                <w:lang w:eastAsia="it-IT"/>
              </w:rPr>
            </w:pPr>
            <w:bookmarkStart w:id="0" w:name="_GoBack"/>
            <w:bookmarkEnd w:id="0"/>
            <w:r>
              <w:rPr>
                <w:rFonts w:asciiTheme="majorHAnsi" w:eastAsia="Times New Roman" w:hAnsiTheme="majorHAnsi" w:cstheme="majorHAnsi"/>
                <w:lang w:eastAsia="it-IT"/>
              </w:rPr>
              <w:t>Alla fine del secondo anno l’alunno</w:t>
            </w:r>
            <w:r w:rsidR="00894CA6">
              <w:rPr>
                <w:rFonts w:asciiTheme="majorHAnsi" w:eastAsia="Times New Roman" w:hAnsiTheme="majorHAnsi" w:cstheme="majorHAnsi"/>
                <w:lang w:eastAsia="it-IT"/>
              </w:rPr>
              <w:t xml:space="preserve"> deve</w:t>
            </w:r>
            <w:r>
              <w:rPr>
                <w:rFonts w:asciiTheme="majorHAnsi" w:eastAsia="Times New Roman" w:hAnsiTheme="majorHAnsi" w:cstheme="majorHAnsi"/>
                <w:lang w:eastAsia="it-IT"/>
              </w:rPr>
              <w:t xml:space="preserve"> </w:t>
            </w:r>
            <w:r w:rsidR="00894CA6">
              <w:rPr>
                <w:rFonts w:asciiTheme="majorHAnsi" w:eastAsia="Times New Roman" w:hAnsiTheme="majorHAnsi" w:cstheme="majorHAnsi"/>
                <w:lang w:eastAsia="it-IT"/>
              </w:rPr>
              <w:t>s</w:t>
            </w:r>
            <w:r w:rsidR="002E643E">
              <w:rPr>
                <w:rFonts w:asciiTheme="majorHAnsi" w:eastAsia="Times New Roman" w:hAnsiTheme="majorHAnsi" w:cstheme="majorHAnsi"/>
                <w:lang w:eastAsia="it-IT"/>
              </w:rPr>
              <w:t>aper v</w:t>
            </w:r>
            <w:r w:rsidR="002E643E" w:rsidRPr="002E643E">
              <w:rPr>
                <w:rFonts w:asciiTheme="majorHAnsi" w:eastAsia="Times New Roman" w:hAnsiTheme="majorHAnsi" w:cstheme="majorHAnsi"/>
                <w:lang w:eastAsia="it-IT"/>
              </w:rPr>
              <w:t>alutare il contributo sempre attuale della tradizione cristiana allo sviluppo della civiltà umana, anche in dialogo con altre</w:t>
            </w:r>
            <w:r w:rsidR="002E643E">
              <w:rPr>
                <w:rFonts w:asciiTheme="majorHAnsi" w:eastAsia="Times New Roman" w:hAnsiTheme="majorHAnsi" w:cstheme="majorHAnsi"/>
                <w:lang w:eastAsia="it-IT"/>
              </w:rPr>
              <w:t xml:space="preserve"> </w:t>
            </w:r>
            <w:r w:rsidR="002E643E" w:rsidRPr="002E643E">
              <w:rPr>
                <w:rFonts w:asciiTheme="majorHAnsi" w:eastAsia="Times New Roman" w:hAnsiTheme="majorHAnsi" w:cstheme="majorHAnsi"/>
                <w:lang w:eastAsia="it-IT"/>
              </w:rPr>
              <w:t>tradizioni culturali e religiose.</w:t>
            </w:r>
            <w:r w:rsidR="002E643E">
              <w:rPr>
                <w:rFonts w:asciiTheme="majorHAnsi" w:eastAsia="Times New Roman" w:hAnsiTheme="majorHAnsi" w:cstheme="majorHAnsi"/>
                <w:lang w:eastAsia="it-IT"/>
              </w:rPr>
              <w:t xml:space="preserve"> Saper c</w:t>
            </w:r>
            <w:r w:rsidR="002E643E" w:rsidRPr="002E643E">
              <w:rPr>
                <w:rFonts w:asciiTheme="majorHAnsi" w:eastAsia="Times New Roman" w:hAnsiTheme="majorHAnsi" w:cstheme="majorHAnsi"/>
                <w:lang w:eastAsia="it-IT"/>
              </w:rPr>
              <w:t>ogliere la presenza e l'incidenza del cristianesimo nella storia e nella cultura per una lettura critica del mondo contemporaneo</w:t>
            </w:r>
          </w:p>
          <w:p w:rsidR="00FF27BF" w:rsidRDefault="00FF27BF" w:rsidP="00CD5939">
            <w:pPr>
              <w:tabs>
                <w:tab w:val="left" w:pos="11489"/>
              </w:tabs>
            </w:pPr>
          </w:p>
        </w:tc>
      </w:tr>
    </w:tbl>
    <w:p w:rsidR="00FF27BF" w:rsidRPr="00CE1237" w:rsidRDefault="00FF27BF" w:rsidP="00FF27BF"/>
    <w:p w:rsidR="00FF27BF" w:rsidRDefault="00FF27BF"/>
    <w:sectPr w:rsidR="00FF27BF" w:rsidSect="004D2B8E">
      <w:headerReference w:type="default" r:id="rId10"/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2E3" w:rsidRDefault="00D412E3" w:rsidP="00CE1237">
      <w:pPr>
        <w:spacing w:after="0" w:line="240" w:lineRule="auto"/>
      </w:pPr>
      <w:r>
        <w:separator/>
      </w:r>
    </w:p>
  </w:endnote>
  <w:endnote w:type="continuationSeparator" w:id="0">
    <w:p w:rsidR="00D412E3" w:rsidRDefault="00D412E3" w:rsidP="00CE12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odoni MT">
    <w:altName w:val="Bodoni"/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2E3" w:rsidRDefault="00D412E3" w:rsidP="00CE1237">
      <w:pPr>
        <w:spacing w:after="0" w:line="240" w:lineRule="auto"/>
      </w:pPr>
      <w:r>
        <w:separator/>
      </w:r>
    </w:p>
  </w:footnote>
  <w:footnote w:type="continuationSeparator" w:id="0">
    <w:p w:rsidR="00D412E3" w:rsidRDefault="00D412E3" w:rsidP="00CE12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E1237" w:rsidRDefault="00CE1237">
    <w:pPr>
      <w:pStyle w:val="Intestazione"/>
    </w:pPr>
    <w:r w:rsidRPr="00CE1237">
      <w:t>CURRICOLO VERTICALE LINGUA E LETTERATURA ITALIANA CLASSE 3^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00E65DE"/>
    <w:multiLevelType w:val="hybridMultilevel"/>
    <w:tmpl w:val="A158275A"/>
    <w:lvl w:ilvl="0" w:tplc="0410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D2B8E"/>
    <w:rsid w:val="00004F17"/>
    <w:rsid w:val="000342C3"/>
    <w:rsid w:val="00081BE1"/>
    <w:rsid w:val="00170394"/>
    <w:rsid w:val="00193976"/>
    <w:rsid w:val="001A55AF"/>
    <w:rsid w:val="00252D5F"/>
    <w:rsid w:val="002C4580"/>
    <w:rsid w:val="002E643E"/>
    <w:rsid w:val="002F7224"/>
    <w:rsid w:val="00307160"/>
    <w:rsid w:val="00382F34"/>
    <w:rsid w:val="003912E7"/>
    <w:rsid w:val="00402C65"/>
    <w:rsid w:val="00454BE3"/>
    <w:rsid w:val="004D09CD"/>
    <w:rsid w:val="004D2B8E"/>
    <w:rsid w:val="00506C77"/>
    <w:rsid w:val="00575719"/>
    <w:rsid w:val="00637246"/>
    <w:rsid w:val="00644750"/>
    <w:rsid w:val="00656FDC"/>
    <w:rsid w:val="007220DC"/>
    <w:rsid w:val="00763D7F"/>
    <w:rsid w:val="00791CBA"/>
    <w:rsid w:val="007E0478"/>
    <w:rsid w:val="0081603F"/>
    <w:rsid w:val="0089202C"/>
    <w:rsid w:val="00894CA6"/>
    <w:rsid w:val="008A0014"/>
    <w:rsid w:val="008D095A"/>
    <w:rsid w:val="009447E2"/>
    <w:rsid w:val="009A32CD"/>
    <w:rsid w:val="009C1384"/>
    <w:rsid w:val="00A45FF0"/>
    <w:rsid w:val="00A64514"/>
    <w:rsid w:val="00A96B7D"/>
    <w:rsid w:val="00AB1363"/>
    <w:rsid w:val="00BA0DF4"/>
    <w:rsid w:val="00BA3F4F"/>
    <w:rsid w:val="00CE1237"/>
    <w:rsid w:val="00D412E3"/>
    <w:rsid w:val="00DB10ED"/>
    <w:rsid w:val="00E021A3"/>
    <w:rsid w:val="00E27AAF"/>
    <w:rsid w:val="00E460F0"/>
    <w:rsid w:val="00F53914"/>
    <w:rsid w:val="00FD5AF2"/>
    <w:rsid w:val="00FF04C8"/>
    <w:rsid w:val="00FF2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02C6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4D2B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E1237"/>
  </w:style>
  <w:style w:type="paragraph" w:styleId="Pidipagina">
    <w:name w:val="footer"/>
    <w:basedOn w:val="Normale"/>
    <w:link w:val="PidipaginaCarattere"/>
    <w:uiPriority w:val="99"/>
    <w:unhideWhenUsed/>
    <w:rsid w:val="00CE123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E1237"/>
  </w:style>
  <w:style w:type="character" w:styleId="Collegamentoipertestuale">
    <w:name w:val="Hyperlink"/>
    <w:basedOn w:val="Carpredefinitoparagrafo"/>
    <w:uiPriority w:val="99"/>
    <w:unhideWhenUsed/>
    <w:rsid w:val="004D09CD"/>
    <w:rPr>
      <w:color w:val="0563C1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252D5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790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59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145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6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728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45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798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820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745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68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83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97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26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158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cztd04000t@pec.istruzione.it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3</Pages>
  <Words>640</Words>
  <Characters>3653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</dc:creator>
  <cp:keywords/>
  <dc:description/>
  <cp:lastModifiedBy>ANTONIETTA.TEOTINO</cp:lastModifiedBy>
  <cp:revision>25</cp:revision>
  <dcterms:created xsi:type="dcterms:W3CDTF">2018-11-30T09:15:00Z</dcterms:created>
  <dcterms:modified xsi:type="dcterms:W3CDTF">2018-12-05T08:37:00Z</dcterms:modified>
</cp:coreProperties>
</file>